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E17" w:rsidRDefault="00CB4E17" w:rsidP="005A76D8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4737"/>
        <w:gridCol w:w="2321"/>
        <w:gridCol w:w="7643"/>
      </w:tblGrid>
      <w:tr w:rsidR="001130CD" w:rsidRPr="005A76D8" w:rsidTr="000A0211">
        <w:tc>
          <w:tcPr>
            <w:tcW w:w="432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901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 w:rsidRPr="005A76D8">
              <w:rPr>
                <w:b/>
              </w:rPr>
              <w:t xml:space="preserve">Приклад </w:t>
            </w:r>
            <w:r>
              <w:rPr>
                <w:b/>
              </w:rPr>
              <w:t xml:space="preserve">складносурядного </w:t>
            </w:r>
            <w:r w:rsidRPr="005A76D8">
              <w:rPr>
                <w:b/>
              </w:rPr>
              <w:t>речення</w:t>
            </w:r>
          </w:p>
        </w:tc>
        <w:tc>
          <w:tcPr>
            <w:tcW w:w="2376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Назва видання, звідки скопійовано речення</w:t>
            </w:r>
          </w:p>
        </w:tc>
        <w:tc>
          <w:tcPr>
            <w:tcW w:w="7567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Гіперпокликання</w:t>
            </w:r>
            <w:proofErr w:type="spellEnd"/>
            <w:r>
              <w:rPr>
                <w:b/>
              </w:rPr>
              <w:t xml:space="preserve"> на сторінку – джерело речення</w:t>
            </w:r>
          </w:p>
        </w:tc>
      </w:tr>
      <w:tr w:rsidR="001130CD" w:rsidTr="000A0211">
        <w:tc>
          <w:tcPr>
            <w:tcW w:w="15276" w:type="dxa"/>
            <w:gridSpan w:val="4"/>
          </w:tcPr>
          <w:p w:rsidR="001130CD" w:rsidRDefault="001130CD" w:rsidP="00296DE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єднальні</w:t>
            </w:r>
          </w:p>
        </w:tc>
      </w:tr>
      <w:tr w:rsidR="001130CD" w:rsidTr="000A0211">
        <w:tc>
          <w:tcPr>
            <w:tcW w:w="432" w:type="dxa"/>
          </w:tcPr>
          <w:p w:rsidR="001130CD" w:rsidRDefault="001130CD" w:rsidP="005A76D8">
            <w:pPr>
              <w:ind w:firstLine="0"/>
            </w:pPr>
            <w:r>
              <w:t>1</w:t>
            </w:r>
          </w:p>
        </w:tc>
        <w:tc>
          <w:tcPr>
            <w:tcW w:w="4901" w:type="dxa"/>
          </w:tcPr>
          <w:p w:rsidR="001130CD" w:rsidRDefault="00413215" w:rsidP="005A76D8">
            <w:pPr>
              <w:ind w:firstLine="0"/>
            </w:pPr>
            <w:r>
              <w:t>Чи піде королева на імпічмент прем'єр-міністра? В такі складні для країни часи відставка прем'єра стане ще одним ударом по стабільності Сполученого Королівства, а отже зовсім не відповідає інтересам ні королівського дому, ні британського істеблішменту.</w:t>
            </w:r>
          </w:p>
        </w:tc>
        <w:tc>
          <w:tcPr>
            <w:tcW w:w="2376" w:type="dxa"/>
          </w:tcPr>
          <w:p w:rsidR="001130CD" w:rsidRDefault="00413215" w:rsidP="00A45F14">
            <w:pPr>
              <w:ind w:firstLine="0"/>
              <w:jc w:val="center"/>
            </w:pPr>
            <w:r>
              <w:t xml:space="preserve">Українська правда\ </w:t>
            </w:r>
            <w:r w:rsidRPr="00413215">
              <w:t>Ще один "імпічмент": що загрожує Борису Джонсону</w:t>
            </w:r>
          </w:p>
        </w:tc>
        <w:tc>
          <w:tcPr>
            <w:tcW w:w="7567" w:type="dxa"/>
          </w:tcPr>
          <w:p w:rsidR="001130CD" w:rsidRDefault="000C363E" w:rsidP="005A76D8">
            <w:pPr>
              <w:ind w:firstLine="0"/>
            </w:pPr>
            <w:hyperlink r:id="rId5" w:history="1">
              <w:r w:rsidR="00413215" w:rsidRPr="00413215">
                <w:rPr>
                  <w:rStyle w:val="a4"/>
                </w:rPr>
                <w:t>https://www.eurointegration.com.ua/articles/2019/10/2/7101445/</w:t>
              </w:r>
            </w:hyperlink>
          </w:p>
        </w:tc>
      </w:tr>
      <w:tr w:rsidR="001130CD" w:rsidTr="000A0211">
        <w:tc>
          <w:tcPr>
            <w:tcW w:w="432" w:type="dxa"/>
          </w:tcPr>
          <w:p w:rsidR="001130CD" w:rsidRDefault="001130CD" w:rsidP="005A76D8">
            <w:pPr>
              <w:ind w:firstLine="0"/>
            </w:pPr>
            <w:r>
              <w:t>2</w:t>
            </w:r>
          </w:p>
        </w:tc>
        <w:tc>
          <w:tcPr>
            <w:tcW w:w="4901" w:type="dxa"/>
          </w:tcPr>
          <w:p w:rsidR="001130CD" w:rsidRDefault="00453FE1" w:rsidP="005A76D8">
            <w:pPr>
              <w:ind w:firstLine="0"/>
            </w:pPr>
            <w:r w:rsidRPr="00453FE1">
              <w:t>Це навіть не танці, а</w:t>
            </w:r>
            <w:bookmarkStart w:id="0" w:name="_GoBack"/>
            <w:bookmarkEnd w:id="0"/>
            <w:r w:rsidRPr="00453FE1">
              <w:t xml:space="preserve"> швидше, людяність.</w:t>
            </w:r>
          </w:p>
        </w:tc>
        <w:tc>
          <w:tcPr>
            <w:tcW w:w="2376" w:type="dxa"/>
          </w:tcPr>
          <w:p w:rsidR="001130CD" w:rsidRDefault="003B69CC" w:rsidP="00A45F14">
            <w:pPr>
              <w:ind w:firstLine="0"/>
              <w:jc w:val="center"/>
            </w:pPr>
            <w:r>
              <w:t>Українська правда</w:t>
            </w:r>
          </w:p>
        </w:tc>
        <w:tc>
          <w:tcPr>
            <w:tcW w:w="7567" w:type="dxa"/>
          </w:tcPr>
          <w:p w:rsidR="001130CD" w:rsidRDefault="00453FE1" w:rsidP="005A76D8">
            <w:pPr>
              <w:ind w:firstLine="0"/>
            </w:pPr>
            <w:hyperlink r:id="rId6" w:history="1">
              <w:r w:rsidRPr="00453FE1">
                <w:rPr>
                  <w:rStyle w:val="a4"/>
                </w:rPr>
                <w:t>https://life.pravda.com.ua/society/2019/10/2/238411/</w:t>
              </w:r>
            </w:hyperlink>
          </w:p>
        </w:tc>
      </w:tr>
      <w:tr w:rsidR="001130CD" w:rsidTr="000A0211">
        <w:tc>
          <w:tcPr>
            <w:tcW w:w="15276" w:type="dxa"/>
            <w:gridSpan w:val="4"/>
          </w:tcPr>
          <w:p w:rsidR="001130CD" w:rsidRPr="00296DE2" w:rsidRDefault="001130CD" w:rsidP="00D1167E">
            <w:pPr>
              <w:ind w:firstLine="0"/>
              <w:jc w:val="center"/>
              <w:rPr>
                <w:b/>
              </w:rPr>
            </w:pPr>
            <w:r w:rsidRPr="00296DE2">
              <w:rPr>
                <w:b/>
              </w:rPr>
              <w:t>зіставні</w:t>
            </w:r>
          </w:p>
        </w:tc>
      </w:tr>
      <w:tr w:rsidR="001130CD" w:rsidTr="000A0211">
        <w:tc>
          <w:tcPr>
            <w:tcW w:w="432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4901" w:type="dxa"/>
          </w:tcPr>
          <w:p w:rsidR="001130CD" w:rsidRDefault="00800453" w:rsidP="00D1167E">
            <w:pPr>
              <w:ind w:firstLine="0"/>
            </w:pPr>
            <w:r w:rsidRPr="00800453">
              <w:t xml:space="preserve">Повідомлення про те, що Україна погодилася на так звану формулу </w:t>
            </w:r>
            <w:proofErr w:type="spellStart"/>
            <w:r w:rsidRPr="00800453">
              <w:t>Штайнмаєра</w:t>
            </w:r>
            <w:proofErr w:type="spellEnd"/>
            <w:r w:rsidRPr="00800453">
              <w:t>, викликали шквал обурення та неоднозначних реакцій.</w:t>
            </w:r>
          </w:p>
        </w:tc>
        <w:tc>
          <w:tcPr>
            <w:tcW w:w="2376" w:type="dxa"/>
          </w:tcPr>
          <w:p w:rsidR="001130CD" w:rsidRDefault="00800453" w:rsidP="00800453">
            <w:pPr>
              <w:ind w:firstLine="0"/>
              <w:jc w:val="center"/>
            </w:pPr>
            <w:r w:rsidRPr="00800453">
              <w:t>tsn.ua</w:t>
            </w:r>
          </w:p>
        </w:tc>
        <w:tc>
          <w:tcPr>
            <w:tcW w:w="7567" w:type="dxa"/>
          </w:tcPr>
          <w:p w:rsidR="001130CD" w:rsidRDefault="000C363E" w:rsidP="00D1167E">
            <w:pPr>
              <w:ind w:firstLine="0"/>
            </w:pPr>
            <w:hyperlink r:id="rId7" w:history="1">
              <w:r w:rsidR="00800453" w:rsidRPr="00800453">
                <w:rPr>
                  <w:rStyle w:val="a4"/>
                </w:rPr>
                <w:t>https://tsn.ua/blogi/themes/politics/formula-shtaynmayyera-kapitulyaciya-chi-mozhlivist-1420503.html</w:t>
              </w:r>
            </w:hyperlink>
          </w:p>
        </w:tc>
      </w:tr>
      <w:tr w:rsidR="001130CD" w:rsidTr="000A0211">
        <w:tc>
          <w:tcPr>
            <w:tcW w:w="432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4901" w:type="dxa"/>
          </w:tcPr>
          <w:p w:rsidR="001130CD" w:rsidRDefault="00A45F14" w:rsidP="00D1167E">
            <w:pPr>
              <w:ind w:firstLine="0"/>
            </w:pPr>
            <w:r>
              <w:t xml:space="preserve">В уряді обіцяють усунути їх як для промислових товарів (так званий "промисловий </w:t>
            </w:r>
            <w:proofErr w:type="spellStart"/>
            <w:r>
              <w:t>безвіз</w:t>
            </w:r>
            <w:proofErr w:type="spellEnd"/>
            <w:r>
              <w:t>"), що є цілком досяжною метою, так і для послуг, а найголовніше - для аграрної та харчової продукції.</w:t>
            </w:r>
          </w:p>
        </w:tc>
        <w:tc>
          <w:tcPr>
            <w:tcW w:w="2376" w:type="dxa"/>
          </w:tcPr>
          <w:p w:rsidR="001130CD" w:rsidRDefault="00510FBB" w:rsidP="00510FBB">
            <w:pPr>
              <w:ind w:firstLine="0"/>
              <w:jc w:val="center"/>
            </w:pPr>
            <w:r>
              <w:t>Європейська правда</w:t>
            </w:r>
          </w:p>
        </w:tc>
        <w:tc>
          <w:tcPr>
            <w:tcW w:w="7567" w:type="dxa"/>
          </w:tcPr>
          <w:p w:rsidR="001130CD" w:rsidRDefault="000C363E" w:rsidP="00D1167E">
            <w:pPr>
              <w:ind w:firstLine="0"/>
            </w:pPr>
            <w:hyperlink r:id="rId8" w:history="1">
              <w:r w:rsidR="00510FBB" w:rsidRPr="00510FBB">
                <w:rPr>
                  <w:rStyle w:val="a4"/>
                </w:rPr>
                <w:t>https://www.eurointegration.com.ua/articles/2019/10/1/7101401/</w:t>
              </w:r>
            </w:hyperlink>
          </w:p>
        </w:tc>
      </w:tr>
      <w:tr w:rsidR="001130CD" w:rsidTr="000A0211">
        <w:tc>
          <w:tcPr>
            <w:tcW w:w="15276" w:type="dxa"/>
            <w:gridSpan w:val="4"/>
          </w:tcPr>
          <w:p w:rsidR="001130CD" w:rsidRDefault="001130CD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протиставні</w:t>
            </w:r>
          </w:p>
        </w:tc>
      </w:tr>
      <w:tr w:rsidR="001130CD" w:rsidTr="000A0211">
        <w:tc>
          <w:tcPr>
            <w:tcW w:w="432" w:type="dxa"/>
          </w:tcPr>
          <w:p w:rsidR="001130CD" w:rsidRDefault="001130CD" w:rsidP="00D1167E">
            <w:pPr>
              <w:ind w:firstLine="0"/>
            </w:pPr>
            <w:r>
              <w:lastRenderedPageBreak/>
              <w:t>1</w:t>
            </w:r>
          </w:p>
        </w:tc>
        <w:tc>
          <w:tcPr>
            <w:tcW w:w="4901" w:type="dxa"/>
          </w:tcPr>
          <w:p w:rsidR="001130CD" w:rsidRDefault="00A45F14" w:rsidP="00D1167E">
            <w:pPr>
              <w:ind w:firstLine="0"/>
            </w:pPr>
            <w:r w:rsidRPr="00A45F14">
              <w:t>"Укрзалізниця", це дуже круто, коли купляєш квитки на потяг 357/358 "Рахів-Київ" вагон люкс (номер 8), бо хочеш спати й з дитиною їдеш, але маєш ловити всю ніч клопів.</w:t>
            </w:r>
          </w:p>
        </w:tc>
        <w:tc>
          <w:tcPr>
            <w:tcW w:w="2376" w:type="dxa"/>
          </w:tcPr>
          <w:p w:rsidR="001130CD" w:rsidRDefault="00A45F14" w:rsidP="00A45F14">
            <w:pPr>
              <w:ind w:firstLine="0"/>
              <w:jc w:val="center"/>
            </w:pPr>
            <w:r w:rsidRPr="00800453">
              <w:t>tsn.ua</w:t>
            </w:r>
          </w:p>
        </w:tc>
        <w:tc>
          <w:tcPr>
            <w:tcW w:w="7567" w:type="dxa"/>
          </w:tcPr>
          <w:p w:rsidR="001130CD" w:rsidRDefault="000C363E" w:rsidP="00D1167E">
            <w:pPr>
              <w:ind w:firstLine="0"/>
            </w:pPr>
            <w:hyperlink r:id="rId9" w:history="1">
              <w:r w:rsidR="00A45F14" w:rsidRPr="00A45F14">
                <w:rPr>
                  <w:rStyle w:val="a4"/>
                </w:rPr>
                <w:t>https://tsn.ua/ukrayina/skandalniy-potyag-kiyiv-rahiv-u-vagoni-lyuks-pasazhiriv-atakuvali-klopi-1420542.html</w:t>
              </w:r>
            </w:hyperlink>
          </w:p>
        </w:tc>
      </w:tr>
      <w:tr w:rsidR="001130CD" w:rsidTr="000A0211">
        <w:tc>
          <w:tcPr>
            <w:tcW w:w="432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4901" w:type="dxa"/>
          </w:tcPr>
          <w:p w:rsidR="001130CD" w:rsidRDefault="00453FE1" w:rsidP="00D1167E">
            <w:pPr>
              <w:ind w:firstLine="0"/>
            </w:pPr>
            <w:r>
              <w:t xml:space="preserve">Гучні обіцянки Мендель давала на початку червня, а вже наприкінці вересня вона </w:t>
            </w:r>
            <w:hyperlink r:id="rId10" w:history="1">
              <w:proofErr w:type="spellStart"/>
              <w:r>
                <w:rPr>
                  <w:rStyle w:val="a4"/>
                </w:rPr>
                <w:t>штовхалася</w:t>
              </w:r>
              <w:proofErr w:type="spellEnd"/>
            </w:hyperlink>
            <w:r>
              <w:t xml:space="preserve"> з журналістом "Схем" Сергієм Андрушком, намагаючись "захистити"  президента Зеленського та голову ОП Андрія Богдана від незручних запитань.</w:t>
            </w:r>
          </w:p>
        </w:tc>
        <w:tc>
          <w:tcPr>
            <w:tcW w:w="2376" w:type="dxa"/>
          </w:tcPr>
          <w:p w:rsidR="001130CD" w:rsidRDefault="00453FE1" w:rsidP="00510FBB">
            <w:pPr>
              <w:ind w:firstLine="0"/>
              <w:jc w:val="center"/>
            </w:pPr>
            <w:r>
              <w:t>Українська правда</w:t>
            </w:r>
          </w:p>
        </w:tc>
        <w:tc>
          <w:tcPr>
            <w:tcW w:w="7567" w:type="dxa"/>
          </w:tcPr>
          <w:p w:rsidR="001130CD" w:rsidRDefault="00453FE1" w:rsidP="00D1167E">
            <w:pPr>
              <w:ind w:firstLine="0"/>
            </w:pPr>
            <w:hyperlink r:id="rId11" w:history="1">
              <w:r w:rsidRPr="00453FE1">
                <w:rPr>
                  <w:rStyle w:val="a4"/>
                </w:rPr>
                <w:t>https://www.pravda.com.ua/articles/2019/10/2/7227824/</w:t>
              </w:r>
            </w:hyperlink>
          </w:p>
        </w:tc>
      </w:tr>
      <w:tr w:rsidR="001130CD" w:rsidTr="000A0211">
        <w:tc>
          <w:tcPr>
            <w:tcW w:w="15276" w:type="dxa"/>
            <w:gridSpan w:val="4"/>
          </w:tcPr>
          <w:p w:rsidR="001130CD" w:rsidRDefault="001130CD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розділові</w:t>
            </w:r>
          </w:p>
        </w:tc>
      </w:tr>
      <w:tr w:rsidR="001130CD" w:rsidTr="000A0211">
        <w:tc>
          <w:tcPr>
            <w:tcW w:w="432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4901" w:type="dxa"/>
          </w:tcPr>
          <w:p w:rsidR="001130CD" w:rsidRDefault="000A0211" w:rsidP="00D1167E">
            <w:pPr>
              <w:ind w:firstLine="0"/>
            </w:pPr>
            <w:r>
              <w:t>Протягом кількох днів не було зрозуміло, чи містить згадана вище скарга дані про якісь інші епізоди, окрім розмови від 25 липня, і чи містить вона дані про інші напрямки зовнішньополітичної діяльності Білого дому, окрім "українського напрямку".</w:t>
            </w:r>
          </w:p>
        </w:tc>
        <w:tc>
          <w:tcPr>
            <w:tcW w:w="2376" w:type="dxa"/>
          </w:tcPr>
          <w:p w:rsidR="001130CD" w:rsidRDefault="000A0211" w:rsidP="000A0211">
            <w:pPr>
              <w:ind w:firstLine="0"/>
              <w:jc w:val="center"/>
            </w:pPr>
            <w:r>
              <w:t>Європейська правда</w:t>
            </w:r>
          </w:p>
        </w:tc>
        <w:tc>
          <w:tcPr>
            <w:tcW w:w="7567" w:type="dxa"/>
          </w:tcPr>
          <w:p w:rsidR="001130CD" w:rsidRDefault="000C363E" w:rsidP="00D1167E">
            <w:pPr>
              <w:ind w:firstLine="0"/>
            </w:pPr>
            <w:hyperlink r:id="rId12" w:history="1">
              <w:r w:rsidR="000A0211" w:rsidRPr="000A0211">
                <w:rPr>
                  <w:rStyle w:val="a4"/>
                </w:rPr>
                <w:t>https://www.eurointegration.com.ua/articles/2019/09/27/7101290/</w:t>
              </w:r>
            </w:hyperlink>
          </w:p>
        </w:tc>
      </w:tr>
      <w:tr w:rsidR="001130CD" w:rsidTr="000A0211">
        <w:tc>
          <w:tcPr>
            <w:tcW w:w="432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4901" w:type="dxa"/>
          </w:tcPr>
          <w:p w:rsidR="001130CD" w:rsidRDefault="000C363E" w:rsidP="00D1167E">
            <w:pPr>
              <w:ind w:firstLine="0"/>
            </w:pPr>
            <w:r>
              <w:t xml:space="preserve">Ми так і не поспілкувались, бо вони не знали англійської, але щиро раділи побачитись на фініші </w:t>
            </w:r>
            <w:proofErr w:type="spellStart"/>
            <w:r>
              <w:t>мети.</w:t>
            </w:r>
            <w:r w:rsidR="007732E5" w:rsidRPr="007732E5">
              <w:t>механізму</w:t>
            </w:r>
            <w:proofErr w:type="spellEnd"/>
            <w:r w:rsidR="007732E5" w:rsidRPr="007732E5">
              <w:t xml:space="preserve"> для циркуляції повітря, тож кисень швидко закінчиться.</w:t>
            </w:r>
          </w:p>
        </w:tc>
        <w:tc>
          <w:tcPr>
            <w:tcW w:w="2376" w:type="dxa"/>
          </w:tcPr>
          <w:p w:rsidR="001130CD" w:rsidRDefault="000C363E" w:rsidP="007732E5">
            <w:pPr>
              <w:ind w:firstLine="0"/>
              <w:jc w:val="center"/>
            </w:pPr>
            <w:r>
              <w:t>Українська правда</w:t>
            </w:r>
          </w:p>
        </w:tc>
        <w:tc>
          <w:tcPr>
            <w:tcW w:w="7567" w:type="dxa"/>
          </w:tcPr>
          <w:p w:rsidR="001130CD" w:rsidRDefault="000C363E" w:rsidP="00D1167E">
            <w:pPr>
              <w:ind w:firstLine="0"/>
            </w:pPr>
            <w:hyperlink r:id="rId13" w:history="1">
              <w:r w:rsidRPr="000C363E">
                <w:rPr>
                  <w:rStyle w:val="a4"/>
                </w:rPr>
                <w:t>https://life.pravda.com.ua/society/2019/09/24/238305/</w:t>
              </w:r>
            </w:hyperlink>
          </w:p>
        </w:tc>
      </w:tr>
      <w:tr w:rsidR="001130CD" w:rsidTr="000A0211">
        <w:tc>
          <w:tcPr>
            <w:tcW w:w="15276" w:type="dxa"/>
            <w:gridSpan w:val="4"/>
          </w:tcPr>
          <w:p w:rsidR="001130CD" w:rsidRDefault="001130CD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градаційні</w:t>
            </w:r>
          </w:p>
        </w:tc>
      </w:tr>
      <w:tr w:rsidR="001130CD" w:rsidTr="000A0211">
        <w:tc>
          <w:tcPr>
            <w:tcW w:w="432" w:type="dxa"/>
          </w:tcPr>
          <w:p w:rsidR="001130CD" w:rsidRDefault="001130CD" w:rsidP="00D1167E">
            <w:pPr>
              <w:ind w:firstLine="0"/>
            </w:pPr>
            <w:r>
              <w:lastRenderedPageBreak/>
              <w:t>1</w:t>
            </w:r>
          </w:p>
        </w:tc>
        <w:tc>
          <w:tcPr>
            <w:tcW w:w="4901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2376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7567" w:type="dxa"/>
          </w:tcPr>
          <w:p w:rsidR="001130CD" w:rsidRDefault="001130CD" w:rsidP="00D1167E">
            <w:pPr>
              <w:ind w:firstLine="0"/>
            </w:pPr>
          </w:p>
        </w:tc>
      </w:tr>
      <w:tr w:rsidR="001130CD" w:rsidTr="000A0211">
        <w:tc>
          <w:tcPr>
            <w:tcW w:w="432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4901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2376" w:type="dxa"/>
          </w:tcPr>
          <w:p w:rsidR="001130CD" w:rsidRDefault="001130CD" w:rsidP="00D1167E">
            <w:pPr>
              <w:ind w:firstLine="0"/>
            </w:pPr>
          </w:p>
        </w:tc>
        <w:tc>
          <w:tcPr>
            <w:tcW w:w="7567" w:type="dxa"/>
          </w:tcPr>
          <w:p w:rsidR="001130CD" w:rsidRDefault="001130CD" w:rsidP="00D1167E">
            <w:pPr>
              <w:ind w:firstLine="0"/>
            </w:pPr>
          </w:p>
        </w:tc>
      </w:tr>
    </w:tbl>
    <w:p w:rsidR="0029617F" w:rsidRDefault="0029617F" w:rsidP="005A76D8">
      <w:pPr>
        <w:ind w:firstLine="0"/>
      </w:pPr>
    </w:p>
    <w:p w:rsidR="005A76D8" w:rsidRDefault="005A76D8" w:rsidP="005A76D8">
      <w:pPr>
        <w:ind w:firstLine="0"/>
      </w:pPr>
    </w:p>
    <w:sectPr w:rsidR="005A76D8" w:rsidSect="001130C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2"/>
    <w:rsid w:val="00083500"/>
    <w:rsid w:val="000A0211"/>
    <w:rsid w:val="000C363E"/>
    <w:rsid w:val="001130CD"/>
    <w:rsid w:val="00122859"/>
    <w:rsid w:val="001C7E9A"/>
    <w:rsid w:val="002675C0"/>
    <w:rsid w:val="0029617F"/>
    <w:rsid w:val="00296DE2"/>
    <w:rsid w:val="0031497F"/>
    <w:rsid w:val="003B69CC"/>
    <w:rsid w:val="00413215"/>
    <w:rsid w:val="00453FE1"/>
    <w:rsid w:val="004739DA"/>
    <w:rsid w:val="00510FBB"/>
    <w:rsid w:val="0056166E"/>
    <w:rsid w:val="005A76D8"/>
    <w:rsid w:val="0061082F"/>
    <w:rsid w:val="00613752"/>
    <w:rsid w:val="007732E5"/>
    <w:rsid w:val="007D3FF7"/>
    <w:rsid w:val="007D7190"/>
    <w:rsid w:val="00800453"/>
    <w:rsid w:val="009957A7"/>
    <w:rsid w:val="009A6DA5"/>
    <w:rsid w:val="00A45F14"/>
    <w:rsid w:val="00AE0D86"/>
    <w:rsid w:val="00B73E6A"/>
    <w:rsid w:val="00BE2FED"/>
    <w:rsid w:val="00CB4E17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7F4F"/>
  <w15:docId w15:val="{23B55DCA-97A7-4BDF-9CB3-369F9894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166E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045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045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004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integration.com.ua/articles/2019/10/1/7101401/" TargetMode="External"/><Relationship Id="rId13" Type="http://schemas.openxmlformats.org/officeDocument/2006/relationships/hyperlink" Target="https://life.pravda.com.ua/society/2019/09/24/23830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n.ua/blogi/themes/politics/formula-shtaynmayyera-kapitulyaciya-chi-mozhlivist-1420503.html" TargetMode="External"/><Relationship Id="rId12" Type="http://schemas.openxmlformats.org/officeDocument/2006/relationships/hyperlink" Target="https://www.eurointegration.com.ua/articles/2019/09/27/710129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fe.pravda.com.ua/society/2019/10/2/238411/" TargetMode="External"/><Relationship Id="rId11" Type="http://schemas.openxmlformats.org/officeDocument/2006/relationships/hyperlink" Target="https://www.pravda.com.ua/articles/2019/10/2/7227824/" TargetMode="External"/><Relationship Id="rId5" Type="http://schemas.openxmlformats.org/officeDocument/2006/relationships/hyperlink" Target="https://www.eurointegration.com.ua/articles/2019/10/2/7101445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pravda.com.ua/news/2019/09/27/722751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n.ua/ukrayina/skandalniy-potyag-kiyiv-rahiv-u-vagoni-lyuks-pasazhiriv-atakuvali-klopi-1420542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01E96-C046-49B5-A8D5-1C2B5C3B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1993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Yura Pipash</cp:lastModifiedBy>
  <cp:revision>3</cp:revision>
  <dcterms:created xsi:type="dcterms:W3CDTF">2019-10-02T17:17:00Z</dcterms:created>
  <dcterms:modified xsi:type="dcterms:W3CDTF">2019-10-02T21:26:00Z</dcterms:modified>
</cp:coreProperties>
</file>